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9E962">
      <w:pPr>
        <w:spacing w:line="500" w:lineRule="exact"/>
        <w:rPr>
          <w:rFonts w:hint="eastAsia" w:ascii="黑体" w:hAnsi="黑体" w:eastAsia="黑体"/>
          <w:bCs/>
          <w:spacing w:val="8"/>
          <w:sz w:val="32"/>
          <w:szCs w:val="32"/>
          <w:u w:val="none"/>
        </w:rPr>
      </w:pPr>
      <w:bookmarkStart w:id="0" w:name="OLE_LINK2"/>
      <w:bookmarkStart w:id="1" w:name="OLE_LINK1"/>
      <w:r>
        <w:rPr>
          <w:rFonts w:hint="eastAsia" w:ascii="黑体" w:hAnsi="黑体" w:eastAsia="黑体"/>
          <w:bCs/>
          <w:spacing w:val="8"/>
          <w:sz w:val="32"/>
          <w:szCs w:val="32"/>
          <w:u w:val="none"/>
        </w:rPr>
        <w:t>附件2</w:t>
      </w:r>
    </w:p>
    <w:p w14:paraId="12A0359E">
      <w:pPr>
        <w:spacing w:line="500" w:lineRule="exact"/>
        <w:jc w:val="center"/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</w:pPr>
      <w:bookmarkStart w:id="2" w:name="_GoBack"/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8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年定向选调生招录急需紧缺专业目录</w:t>
      </w:r>
      <w:bookmarkEnd w:id="2"/>
    </w:p>
    <w:bookmarkEnd w:id="0"/>
    <w:bookmarkEnd w:id="1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 w14:paraId="18CB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 w14:paraId="331088FD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 w14:paraId="32643180">
            <w:pPr>
              <w:widowControl/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  <w:t>急需紧缺专业</w:t>
            </w:r>
          </w:p>
        </w:tc>
      </w:tr>
      <w:tr w14:paraId="43EA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 w14:paraId="33D18CBD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 w14:paraId="60158F76">
            <w:pPr>
              <w:spacing w:line="216" w:lineRule="auto"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国际商务，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企业管理，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档案管理，电子商务，信用管理，应急管理，法学（法律）</w:t>
            </w:r>
          </w:p>
        </w:tc>
      </w:tr>
      <w:tr w14:paraId="5BA7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 w14:paraId="7257DEFD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 w14:paraId="66D895A9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14:paraId="6619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 w14:paraId="44948032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 w14:paraId="3A30B310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14:paraId="65A8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 w14:paraId="4E8849CA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（四）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化学、化工、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</w:t>
            </w:r>
          </w:p>
          <w:p w14:paraId="20F13E60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科学类</w:t>
            </w:r>
          </w:p>
        </w:tc>
        <w:tc>
          <w:tcPr>
            <w:tcW w:w="7920" w:type="dxa"/>
            <w:noWrap w:val="0"/>
            <w:vAlign w:val="center"/>
          </w:tcPr>
          <w:p w14:paraId="5B99D935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化学，化学工程与技术，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14:paraId="161C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 w14:paraId="7AFED55F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 w14:paraId="17E02128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14:paraId="6BA4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40" w:type="dxa"/>
            <w:noWrap w:val="0"/>
            <w:vAlign w:val="center"/>
          </w:tcPr>
          <w:p w14:paraId="4B41E9EC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 w14:paraId="65ACD18A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机械制造及其自动化，机械电子工程，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车辆工程，机械设计及理论，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冶金工程，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材料科学与工程，新材料科学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，测控技术与仪器，采矿（矿物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）工程，新能源汽车工程技术，智能网联汽车工程技术</w:t>
            </w:r>
          </w:p>
        </w:tc>
      </w:tr>
      <w:tr w14:paraId="282B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 w14:paraId="1F2A1F7E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 w14:paraId="697C724D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14:paraId="4210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40" w:type="dxa"/>
            <w:noWrap w:val="0"/>
            <w:vAlign w:val="center"/>
          </w:tcPr>
          <w:p w14:paraId="14C54BEF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 w14:paraId="494BF364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、纺织工程</w:t>
            </w:r>
          </w:p>
        </w:tc>
      </w:tr>
      <w:tr w14:paraId="657F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 w14:paraId="5A847936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 w14:paraId="5A383B78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果树学，蔬菜学，茶学，林学，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现代农业（林业）经营与管理，设施农业科学与工程，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 w14:paraId="51F3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 w14:paraId="3D680D3E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 w14:paraId="369B2C3F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临床医学、中药学，中药资源与开发，壮医学，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制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药工程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药学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，公共卫生与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预防医学，中医养生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康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复），卫生监督，基础医学</w:t>
            </w:r>
          </w:p>
        </w:tc>
      </w:tr>
    </w:tbl>
    <w:p w14:paraId="1B3C12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jlkZjQyNzYxZmY2NWMzNDg1MjBkOWE4MGNjZjUifQ=="/>
  </w:docVars>
  <w:rsids>
    <w:rsidRoot w:val="43D15EC7"/>
    <w:rsid w:val="43D1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2024-11-04T02:36:00Z</dcterms:created>
  <dc:creator>克拉拉与胡桃夹子</dc:creator>
  <cp:lastModifiedBy>克拉拉与胡桃夹子</cp:lastModifiedBy>
  <dcterms:modified xsi:type="dcterms:W3CDTF">2024-11-04T02:37:07Z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D2A6FA1F02274A5F904F46A0A786A4B7_11</vt:lpwstr>
  </property>
</Properties>
</file>