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4"/>
          <w:szCs w:val="34"/>
          <w:lang w:val="en-US" w:eastAsia="zh-CN"/>
        </w:rPr>
      </w:pPr>
      <w:bookmarkStart w:id="0" w:name="_GoBack"/>
      <w:bookmarkEnd w:id="0"/>
      <w:r>
        <w:rPr>
          <w:rFonts w:hint="default" w:ascii="Times New Roman" w:hAnsi="Times New Roman" w:eastAsia="黑体" w:cs="Times New Roman"/>
          <w:sz w:val="34"/>
          <w:szCs w:val="34"/>
          <w:lang w:eastAsia="zh-CN"/>
        </w:rPr>
        <w:t>附件</w:t>
      </w:r>
      <w:r>
        <w:rPr>
          <w:rFonts w:hint="eastAsia" w:ascii="Times New Roman" w:hAnsi="Times New Roman" w:eastAsia="黑体" w:cs="Times New Roman"/>
          <w:sz w:val="34"/>
          <w:szCs w:val="34"/>
          <w:lang w:val="en-US" w:eastAsia="zh-CN"/>
        </w:rPr>
        <w:t>1</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宋体" w:eastAsia="方正小标宋简体"/>
          <w:bCs/>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方正小标宋简体" w:hAnsi="宋体" w:eastAsia="方正小标宋简体"/>
          <w:bCs/>
          <w:color w:val="auto"/>
          <w:sz w:val="44"/>
          <w:szCs w:val="44"/>
          <w:lang w:val="en"/>
        </w:rPr>
      </w:pPr>
      <w:r>
        <w:rPr>
          <w:rFonts w:hint="eastAsia" w:ascii="方正小标宋简体" w:hAnsi="宋体" w:eastAsia="方正小标宋简体"/>
          <w:bCs/>
          <w:color w:val="auto"/>
          <w:sz w:val="44"/>
          <w:szCs w:val="44"/>
        </w:rPr>
        <w:t>面</w:t>
      </w:r>
      <w:r>
        <w:rPr>
          <w:rFonts w:ascii="方正小标宋简体" w:hAnsi="宋体" w:eastAsia="方正小标宋简体"/>
          <w:bCs/>
          <w:color w:val="auto"/>
          <w:sz w:val="44"/>
          <w:szCs w:val="44"/>
        </w:rPr>
        <w:t xml:space="preserve"> </w:t>
      </w:r>
      <w:r>
        <w:rPr>
          <w:rFonts w:hint="eastAsia" w:ascii="方正小标宋简体" w:hAnsi="宋体" w:eastAsia="方正小标宋简体"/>
          <w:bCs/>
          <w:color w:val="auto"/>
          <w:sz w:val="44"/>
          <w:szCs w:val="44"/>
        </w:rPr>
        <w:t>试</w:t>
      </w:r>
      <w:r>
        <w:rPr>
          <w:rFonts w:ascii="方正小标宋简体" w:hAnsi="宋体" w:eastAsia="方正小标宋简体"/>
          <w:bCs/>
          <w:color w:val="auto"/>
          <w:sz w:val="44"/>
          <w:szCs w:val="44"/>
        </w:rPr>
        <w:t xml:space="preserve"> </w:t>
      </w:r>
      <w:r>
        <w:rPr>
          <w:rFonts w:hint="default" w:ascii="方正小标宋简体" w:hAnsi="宋体" w:eastAsia="方正小标宋简体"/>
          <w:bCs/>
          <w:color w:val="auto"/>
          <w:sz w:val="44"/>
          <w:szCs w:val="44"/>
          <w:lang w:val="en"/>
        </w:rPr>
        <w:t>人 员 守 则</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b/>
          <w:bCs/>
          <w:color w:val="auto"/>
          <w:sz w:val="32"/>
          <w:szCs w:val="32"/>
        </w:rPr>
      </w:pPr>
      <w:r>
        <w:rPr>
          <w:rFonts w:hint="eastAsia"/>
          <w:color w:val="auto"/>
          <w:sz w:val="32"/>
          <w:szCs w:val="32"/>
        </w:rPr>
        <w:t>一、</w:t>
      </w:r>
      <w:r>
        <w:rPr>
          <w:rFonts w:hint="eastAsia" w:asciiTheme="minorEastAsia" w:hAnsiTheme="minorEastAsia" w:eastAsiaTheme="minorEastAsia" w:cstheme="minorEastAsia"/>
          <w:color w:val="auto"/>
          <w:sz w:val="32"/>
          <w:szCs w:val="32"/>
        </w:rPr>
        <w:t>面试人员须</w:t>
      </w:r>
      <w:r>
        <w:rPr>
          <w:rFonts w:hint="eastAsia" w:asciiTheme="minorEastAsia" w:hAnsiTheme="minorEastAsia" w:eastAsiaTheme="minorEastAsia" w:cstheme="minorEastAsia"/>
          <w:b w:val="0"/>
          <w:bCs w:val="0"/>
          <w:color w:val="auto"/>
          <w:sz w:val="32"/>
          <w:szCs w:val="32"/>
        </w:rPr>
        <w:t>凭</w:t>
      </w:r>
      <w:r>
        <w:rPr>
          <w:rFonts w:hint="eastAsia" w:asciiTheme="minorEastAsia" w:hAnsiTheme="minorEastAsia" w:eastAsiaTheme="minorEastAsia" w:cstheme="minorEastAsia"/>
          <w:color w:val="auto"/>
          <w:sz w:val="32"/>
          <w:szCs w:val="32"/>
        </w:rPr>
        <w:t>本人有效居民身份证</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山东省电子健康通行码</w:t>
      </w:r>
      <w:r>
        <w:rPr>
          <w:rFonts w:hint="eastAsia" w:asciiTheme="minorEastAsia" w:hAnsiTheme="minorEastAsia" w:eastAsiaTheme="minorEastAsia" w:cstheme="minorEastAsia"/>
          <w:color w:val="auto"/>
          <w:sz w:val="32"/>
          <w:szCs w:val="32"/>
          <w:lang w:eastAsia="zh-CN"/>
        </w:rPr>
        <w:t>绿码</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通信大数据行程卡绿卡、本人签字的《考生健康管理信息承诺书》</w:t>
      </w:r>
      <w:r>
        <w:rPr>
          <w:rFonts w:hint="eastAsia" w:asciiTheme="minorEastAsia" w:hAnsiTheme="minorEastAsia" w:eastAsiaTheme="minorEastAsia" w:cstheme="minorEastAsia"/>
          <w:color w:val="auto"/>
          <w:sz w:val="32"/>
          <w:szCs w:val="32"/>
          <w:lang w:eastAsia="zh-CN" w:bidi="ar"/>
        </w:rPr>
        <w:t>以及面试公告第四项所要求的</w:t>
      </w:r>
      <w:r>
        <w:rPr>
          <w:rFonts w:hint="eastAsia" w:asciiTheme="minorEastAsia" w:hAnsiTheme="minorEastAsia" w:eastAsiaTheme="minorEastAsia" w:cstheme="minorEastAsia"/>
          <w:b w:val="0"/>
          <w:bCs/>
          <w:color w:val="auto"/>
          <w:sz w:val="32"/>
          <w:szCs w:val="32"/>
          <w:lang w:bidi="ar"/>
        </w:rPr>
        <w:t>核酸检测阴性证明（纸质版）</w:t>
      </w:r>
      <w:r>
        <w:rPr>
          <w:rFonts w:hint="eastAsia" w:asciiTheme="minorEastAsia" w:hAnsiTheme="minorEastAsia" w:eastAsiaTheme="minorEastAsia" w:cstheme="minorEastAsia"/>
          <w:b w:val="0"/>
          <w:bCs/>
          <w:color w:val="auto"/>
          <w:sz w:val="32"/>
          <w:szCs w:val="32"/>
          <w:lang w:eastAsia="zh-CN" w:bidi="ar"/>
        </w:rPr>
        <w:t>等材料，</w:t>
      </w:r>
      <w:r>
        <w:rPr>
          <w:rFonts w:hint="eastAsia" w:asciiTheme="minorEastAsia" w:hAnsiTheme="minorEastAsia" w:eastAsiaTheme="minorEastAsia" w:cstheme="minorEastAsia"/>
          <w:b w:val="0"/>
          <w:bCs w:val="0"/>
          <w:color w:val="auto"/>
          <w:sz w:val="32"/>
          <w:szCs w:val="32"/>
        </w:rPr>
        <w:t>按</w:t>
      </w:r>
      <w:r>
        <w:rPr>
          <w:rFonts w:hint="eastAsia" w:asciiTheme="minorEastAsia" w:hAnsiTheme="minorEastAsia" w:eastAsiaTheme="minorEastAsia" w:cstheme="minorEastAsia"/>
          <w:b w:val="0"/>
          <w:bCs w:val="0"/>
          <w:color w:val="auto"/>
          <w:sz w:val="32"/>
          <w:szCs w:val="32"/>
          <w:lang w:eastAsia="zh-CN"/>
        </w:rPr>
        <w:t>遴选机关通知的</w:t>
      </w:r>
      <w:r>
        <w:rPr>
          <w:rFonts w:hint="eastAsia" w:asciiTheme="minorEastAsia" w:hAnsiTheme="minorEastAsia" w:eastAsiaTheme="minorEastAsia" w:cstheme="minorEastAsia"/>
          <w:b w:val="0"/>
          <w:bCs w:val="0"/>
          <w:color w:val="auto"/>
          <w:sz w:val="32"/>
          <w:szCs w:val="32"/>
        </w:rPr>
        <w:t>时间入闱参加面试。</w:t>
      </w:r>
      <w:r>
        <w:rPr>
          <w:rFonts w:hint="eastAsia" w:asciiTheme="minorEastAsia" w:hAnsiTheme="minorEastAsia" w:eastAsiaTheme="minorEastAsia" w:cstheme="minorEastAsia"/>
          <w:color w:val="auto"/>
          <w:sz w:val="32"/>
          <w:szCs w:val="32"/>
        </w:rPr>
        <w:t>严格执行疫情防控规定，</w:t>
      </w:r>
      <w:r>
        <w:rPr>
          <w:rFonts w:hint="eastAsia" w:asciiTheme="minorEastAsia" w:hAnsiTheme="minorEastAsia" w:eastAsiaTheme="minorEastAsia" w:cstheme="minorEastAsia"/>
          <w:color w:val="auto"/>
          <w:sz w:val="32"/>
          <w:szCs w:val="32"/>
          <w:lang w:val="en"/>
        </w:rPr>
        <w:t>主动申报面试公告第</w:t>
      </w:r>
      <w:r>
        <w:rPr>
          <w:rFonts w:hint="eastAsia" w:asciiTheme="minorEastAsia" w:hAnsiTheme="minorEastAsia" w:eastAsiaTheme="minorEastAsia" w:cstheme="minorEastAsia"/>
          <w:color w:val="auto"/>
          <w:sz w:val="32"/>
          <w:szCs w:val="32"/>
          <w:lang w:val="en" w:eastAsia="zh-CN"/>
        </w:rPr>
        <w:t>四</w:t>
      </w:r>
      <w:r>
        <w:rPr>
          <w:rFonts w:hint="eastAsia" w:asciiTheme="minorEastAsia" w:hAnsiTheme="minorEastAsia" w:eastAsiaTheme="minorEastAsia" w:cstheme="minorEastAsia"/>
          <w:color w:val="auto"/>
          <w:sz w:val="32"/>
          <w:szCs w:val="32"/>
          <w:lang w:val="en"/>
        </w:rPr>
        <w:t>项规定的各类情形，</w:t>
      </w:r>
      <w:r>
        <w:rPr>
          <w:rFonts w:hint="eastAsia" w:asciiTheme="minorEastAsia" w:hAnsiTheme="minorEastAsia" w:eastAsiaTheme="minorEastAsia" w:cstheme="minorEastAsia"/>
          <w:color w:val="auto"/>
          <w:sz w:val="32"/>
          <w:szCs w:val="32"/>
        </w:rPr>
        <w:t>自觉遵守面试纪律，服从工作人员管理，按照面试程序和要求参加面试。</w:t>
      </w:r>
      <w:r>
        <w:rPr>
          <w:rFonts w:hint="eastAsia"/>
          <w:b/>
          <w:bCs/>
          <w:color w:val="auto"/>
          <w:sz w:val="32"/>
          <w:szCs w:val="32"/>
          <w:lang w:eastAsia="zh-CN"/>
        </w:rPr>
        <w:t>不能按要求提供核酸检测阴性证明等健康证明的，不得参加面试。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color w:val="auto"/>
          <w:sz w:val="32"/>
          <w:szCs w:val="32"/>
          <w:lang w:eastAsia="zh-CN"/>
        </w:rPr>
      </w:pPr>
      <w:r>
        <w:rPr>
          <w:rFonts w:hint="eastAsia"/>
          <w:color w:val="auto"/>
          <w:sz w:val="32"/>
          <w:szCs w:val="32"/>
        </w:rPr>
        <w:t>二、面试人员入闱后须将携带的所有通信工具、电子储存记忆录放等设备</w:t>
      </w:r>
      <w:r>
        <w:rPr>
          <w:rFonts w:hint="default"/>
          <w:color w:val="auto"/>
          <w:sz w:val="32"/>
          <w:szCs w:val="32"/>
          <w:lang w:val="en"/>
        </w:rPr>
        <w:t>（如电话手表、运动手环、蓝牙耳机等）</w:t>
      </w:r>
      <w:r>
        <w:rPr>
          <w:rFonts w:hint="eastAsia"/>
          <w:color w:val="auto"/>
          <w:sz w:val="32"/>
          <w:szCs w:val="32"/>
        </w:rPr>
        <w:t>交由工作人员统一保管，在整个入闱面试期间不得携带、使用</w:t>
      </w:r>
      <w:r>
        <w:rPr>
          <w:rFonts w:hint="default"/>
          <w:color w:val="auto"/>
          <w:sz w:val="32"/>
          <w:szCs w:val="32"/>
          <w:lang w:val="en"/>
        </w:rPr>
        <w:t>，一经发现即取消面试资格</w:t>
      </w:r>
      <w:r>
        <w:rPr>
          <w:rFonts w:hint="eastAsia"/>
          <w:color w:val="auto"/>
          <w:sz w:val="32"/>
          <w:szCs w:val="32"/>
        </w:rPr>
        <w:t>。在进入面试考场时，不得携带任何自带物品和资料</w:t>
      </w:r>
      <w:r>
        <w:rPr>
          <w:rFonts w:hint="eastAsia"/>
          <w:color w:val="auto"/>
          <w:sz w:val="32"/>
          <w:szCs w:val="32"/>
          <w:lang w:val="en"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三、面试人员在开考前进入候考室抽签，按抽签顺序参加面试。候考期间，不得相互交谈和大声喧哗。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color w:val="auto"/>
          <w:sz w:val="32"/>
          <w:szCs w:val="32"/>
          <w:lang w:val="en"/>
        </w:rPr>
      </w:pPr>
      <w:r>
        <w:rPr>
          <w:rFonts w:hint="eastAsia"/>
          <w:color w:val="auto"/>
          <w:sz w:val="32"/>
          <w:szCs w:val="32"/>
        </w:rPr>
        <w:t>四、</w:t>
      </w:r>
      <w:r>
        <w:rPr>
          <w:rFonts w:hint="default"/>
          <w:color w:val="auto"/>
          <w:sz w:val="32"/>
          <w:szCs w:val="32"/>
          <w:lang w:val="en"/>
        </w:rPr>
        <w:t>面试人员不得以任何方式向考官或考场内工作人员透露面试人员的姓名、笔试准考证号、现工作单位和笔试成绩名次信息，不得穿着有明显职业特征的服饰参加面试。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五、</w:t>
      </w:r>
      <w:r>
        <w:rPr>
          <w:rFonts w:hint="default"/>
          <w:color w:val="auto"/>
          <w:sz w:val="32"/>
          <w:szCs w:val="32"/>
          <w:lang w:val="en"/>
        </w:rPr>
        <w:t>面试人员应在发出开考计时信号后开始答题，在规定答题时间用完后，应停止答题。如规定答题时间有剩余，面试人员表示“回答完毕”，不再补充的，面试结束。</w:t>
      </w:r>
      <w:r>
        <w:rPr>
          <w:rFonts w:hint="eastAsia"/>
          <w:color w:val="auto"/>
          <w:sz w:val="32"/>
          <w:szCs w:val="32"/>
        </w:rPr>
        <w:t>面试期间，面试人员应如实回答面试考官提出的问题，服从和配合面试考官完成本次面试。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六、面试人员面试</w:t>
      </w:r>
      <w:r>
        <w:rPr>
          <w:rFonts w:hint="eastAsia"/>
          <w:color w:val="auto"/>
          <w:sz w:val="32"/>
          <w:szCs w:val="32"/>
          <w:lang w:eastAsia="zh-CN"/>
        </w:rPr>
        <w:t>过程中要听从考点工作人员的安排</w:t>
      </w:r>
      <w:r>
        <w:rPr>
          <w:rFonts w:hint="default"/>
          <w:color w:val="auto"/>
          <w:sz w:val="32"/>
          <w:szCs w:val="32"/>
          <w:highlight w:val="none"/>
          <w:lang w:val="en"/>
        </w:rPr>
        <w:t>。面试结束后的试题为</w:t>
      </w:r>
      <w:r>
        <w:rPr>
          <w:rFonts w:hint="eastAsia" w:ascii="黑体" w:hAnsi="黑体" w:eastAsia="黑体" w:cs="黑体"/>
          <w:color w:val="auto"/>
          <w:sz w:val="32"/>
          <w:szCs w:val="32"/>
          <w:highlight w:val="none"/>
          <w:lang w:val="en"/>
        </w:rPr>
        <w:t>工作秘密</w:t>
      </w:r>
      <w:r>
        <w:rPr>
          <w:rFonts w:hint="default"/>
          <w:color w:val="auto"/>
          <w:sz w:val="32"/>
          <w:szCs w:val="32"/>
          <w:highlight w:val="none"/>
          <w:lang w:val="en"/>
        </w:rPr>
        <w:t>，</w:t>
      </w:r>
      <w:r>
        <w:rPr>
          <w:rFonts w:hint="eastAsia"/>
          <w:color w:val="auto"/>
          <w:sz w:val="32"/>
          <w:szCs w:val="32"/>
        </w:rPr>
        <w:t>不得对外透露、传播面试试题。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color w:val="auto"/>
          <w:sz w:val="32"/>
          <w:szCs w:val="32"/>
          <w:lang w:val="en"/>
        </w:rPr>
        <w:t>七、</w:t>
      </w:r>
      <w:r>
        <w:rPr>
          <w:rFonts w:hint="eastAsia"/>
          <w:color w:val="auto"/>
          <w:sz w:val="32"/>
          <w:szCs w:val="32"/>
        </w:rPr>
        <w:t>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w:t>
      </w:r>
      <w:r>
        <w:rPr>
          <w:rFonts w:hint="default"/>
          <w:color w:val="auto"/>
          <w:sz w:val="32"/>
          <w:szCs w:val="32"/>
          <w:lang w:val="en"/>
        </w:rPr>
        <w:t>移送有关国家机关</w:t>
      </w:r>
      <w:r>
        <w:rPr>
          <w:rFonts w:hint="eastAsia"/>
          <w:color w:val="auto"/>
          <w:sz w:val="32"/>
          <w:szCs w:val="32"/>
        </w:rPr>
        <w:t>依法</w:t>
      </w:r>
      <w:r>
        <w:rPr>
          <w:rFonts w:hint="default"/>
          <w:strike w:val="0"/>
          <w:dstrike w:val="0"/>
          <w:color w:val="auto"/>
          <w:sz w:val="32"/>
          <w:szCs w:val="32"/>
          <w:lang w:val="en"/>
        </w:rPr>
        <w:t>处理</w:t>
      </w:r>
      <w:r>
        <w:rPr>
          <w:rFonts w:hint="eastAsia"/>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eastAsia="zh-CN"/>
        </w:rPr>
      </w:pPr>
    </w:p>
    <w:sectPr>
      <w:footerReference r:id="rId3" w:type="default"/>
      <w:pgSz w:w="11906" w:h="16838"/>
      <w:pgMar w:top="1985" w:right="1701" w:bottom="1701" w:left="1701" w:header="851" w:footer="992" w:gutter="0"/>
      <w:pgNumType w:fmt="decimal" w:start="6"/>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7D"/>
    <w:rsid w:val="00012F37"/>
    <w:rsid w:val="00062D3E"/>
    <w:rsid w:val="000731E0"/>
    <w:rsid w:val="00075E5E"/>
    <w:rsid w:val="0008203F"/>
    <w:rsid w:val="000C0175"/>
    <w:rsid w:val="000F037F"/>
    <w:rsid w:val="000F0BAF"/>
    <w:rsid w:val="00113B9C"/>
    <w:rsid w:val="00114417"/>
    <w:rsid w:val="00122DE0"/>
    <w:rsid w:val="0012476E"/>
    <w:rsid w:val="00165102"/>
    <w:rsid w:val="00184C36"/>
    <w:rsid w:val="002502DB"/>
    <w:rsid w:val="00295FCB"/>
    <w:rsid w:val="002E240A"/>
    <w:rsid w:val="00386281"/>
    <w:rsid w:val="00387065"/>
    <w:rsid w:val="00396508"/>
    <w:rsid w:val="003D3B21"/>
    <w:rsid w:val="0054346D"/>
    <w:rsid w:val="0059416A"/>
    <w:rsid w:val="005A4F8D"/>
    <w:rsid w:val="00660B65"/>
    <w:rsid w:val="007051CD"/>
    <w:rsid w:val="0076697B"/>
    <w:rsid w:val="0077583C"/>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52A7D"/>
    <w:rsid w:val="00DD3811"/>
    <w:rsid w:val="00E01ED8"/>
    <w:rsid w:val="00E0226F"/>
    <w:rsid w:val="00E24AFB"/>
    <w:rsid w:val="00ED5635"/>
    <w:rsid w:val="00EF1F73"/>
    <w:rsid w:val="00F00CF6"/>
    <w:rsid w:val="00F24E7A"/>
    <w:rsid w:val="00F325D2"/>
    <w:rsid w:val="12EE3B0A"/>
    <w:rsid w:val="14F38006"/>
    <w:rsid w:val="1F56C94E"/>
    <w:rsid w:val="1F9A1BA1"/>
    <w:rsid w:val="21EFCF46"/>
    <w:rsid w:val="25679798"/>
    <w:rsid w:val="25FB974B"/>
    <w:rsid w:val="2BFA3A70"/>
    <w:rsid w:val="2FBC243D"/>
    <w:rsid w:val="2FFCE2C6"/>
    <w:rsid w:val="33FE3837"/>
    <w:rsid w:val="37C70FB2"/>
    <w:rsid w:val="37FEDBC6"/>
    <w:rsid w:val="37FF5CDA"/>
    <w:rsid w:val="393FF9A2"/>
    <w:rsid w:val="3BF37736"/>
    <w:rsid w:val="3DB7BBC4"/>
    <w:rsid w:val="3EEF4B1C"/>
    <w:rsid w:val="3EF750AB"/>
    <w:rsid w:val="3FE017E3"/>
    <w:rsid w:val="3FEE1EE1"/>
    <w:rsid w:val="4B9B384B"/>
    <w:rsid w:val="4DBF1EC8"/>
    <w:rsid w:val="4F7F51B6"/>
    <w:rsid w:val="4FAB50C4"/>
    <w:rsid w:val="54F482D8"/>
    <w:rsid w:val="55796E39"/>
    <w:rsid w:val="5AFBED04"/>
    <w:rsid w:val="5BBD57AD"/>
    <w:rsid w:val="5C8DEE68"/>
    <w:rsid w:val="5D5345B9"/>
    <w:rsid w:val="5D720873"/>
    <w:rsid w:val="5D9D564F"/>
    <w:rsid w:val="5FA5C2F1"/>
    <w:rsid w:val="5FFD9486"/>
    <w:rsid w:val="60CF01D2"/>
    <w:rsid w:val="66EF0087"/>
    <w:rsid w:val="67E75006"/>
    <w:rsid w:val="6EFF42C5"/>
    <w:rsid w:val="6F675D67"/>
    <w:rsid w:val="6F7FAEAC"/>
    <w:rsid w:val="737F4025"/>
    <w:rsid w:val="73F50500"/>
    <w:rsid w:val="74F69475"/>
    <w:rsid w:val="75BF191F"/>
    <w:rsid w:val="764FB68E"/>
    <w:rsid w:val="76F853F4"/>
    <w:rsid w:val="76FF648A"/>
    <w:rsid w:val="77773430"/>
    <w:rsid w:val="777F7907"/>
    <w:rsid w:val="79DD9B57"/>
    <w:rsid w:val="79F22C8C"/>
    <w:rsid w:val="79FBF9ED"/>
    <w:rsid w:val="7AFFBBA2"/>
    <w:rsid w:val="7BDF5829"/>
    <w:rsid w:val="7BE6ACD1"/>
    <w:rsid w:val="7C75FE13"/>
    <w:rsid w:val="7CFF2FEE"/>
    <w:rsid w:val="7DF4B17D"/>
    <w:rsid w:val="7DFB7E47"/>
    <w:rsid w:val="7EFF6B70"/>
    <w:rsid w:val="7F3D69E4"/>
    <w:rsid w:val="7F7D0072"/>
    <w:rsid w:val="7FA39237"/>
    <w:rsid w:val="7FBFAAD5"/>
    <w:rsid w:val="8BD7277B"/>
    <w:rsid w:val="96D7E578"/>
    <w:rsid w:val="99740F72"/>
    <w:rsid w:val="9D97E764"/>
    <w:rsid w:val="A5FC704E"/>
    <w:rsid w:val="A97FA006"/>
    <w:rsid w:val="AF6F59E7"/>
    <w:rsid w:val="AFDFC15B"/>
    <w:rsid w:val="B76605D2"/>
    <w:rsid w:val="B7FB9E79"/>
    <w:rsid w:val="B87CAB5A"/>
    <w:rsid w:val="BADD2BEC"/>
    <w:rsid w:val="BB87236F"/>
    <w:rsid w:val="BBDF662A"/>
    <w:rsid w:val="BEB96A7F"/>
    <w:rsid w:val="BFD5B53D"/>
    <w:rsid w:val="C66F18C4"/>
    <w:rsid w:val="CFFBDAAD"/>
    <w:rsid w:val="D2FE4113"/>
    <w:rsid w:val="D4BF2D67"/>
    <w:rsid w:val="D4F4E931"/>
    <w:rsid w:val="D5DEE0E5"/>
    <w:rsid w:val="D6ED41D4"/>
    <w:rsid w:val="D7455472"/>
    <w:rsid w:val="D76FFBFA"/>
    <w:rsid w:val="D9E74281"/>
    <w:rsid w:val="DBEED96A"/>
    <w:rsid w:val="DDCFC26D"/>
    <w:rsid w:val="DE571A85"/>
    <w:rsid w:val="DEFFED9E"/>
    <w:rsid w:val="DF6F7DC6"/>
    <w:rsid w:val="DFDC7434"/>
    <w:rsid w:val="DFDEAB7D"/>
    <w:rsid w:val="DFFA6F22"/>
    <w:rsid w:val="EBFFF538"/>
    <w:rsid w:val="ED1B7EBB"/>
    <w:rsid w:val="EDAB161C"/>
    <w:rsid w:val="EEEFEA10"/>
    <w:rsid w:val="F73B4176"/>
    <w:rsid w:val="F7B47011"/>
    <w:rsid w:val="F7DEC39F"/>
    <w:rsid w:val="F7FB610A"/>
    <w:rsid w:val="FAEF37D0"/>
    <w:rsid w:val="FBD77500"/>
    <w:rsid w:val="FBE74F79"/>
    <w:rsid w:val="FBFD45F3"/>
    <w:rsid w:val="FBFE6D74"/>
    <w:rsid w:val="FD7D3F52"/>
    <w:rsid w:val="FDFDE402"/>
    <w:rsid w:val="FEDFB58E"/>
    <w:rsid w:val="FEF7A5B0"/>
    <w:rsid w:val="FF5D1C0B"/>
    <w:rsid w:val="FF7FFE9D"/>
    <w:rsid w:val="FFAB95EE"/>
    <w:rsid w:val="FFB77EDF"/>
    <w:rsid w:val="FFBDD4F1"/>
    <w:rsid w:val="FFD304E4"/>
    <w:rsid w:val="FFED083B"/>
    <w:rsid w:val="FFFCE065"/>
    <w:rsid w:val="FFFF128D"/>
    <w:rsid w:val="FFFFE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144</Words>
  <Characters>822</Characters>
  <Lines>6</Lines>
  <Paragraphs>1</Paragraphs>
  <TotalTime>13</TotalTime>
  <ScaleCrop>false</ScaleCrop>
  <LinksUpToDate>false</LinksUpToDate>
  <CharactersWithSpaces>965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2020-08-12T07:28:00Z</dcterms:created>
  <dc:creator>李凯</dc:creator>
  <cp:lastModifiedBy>gwyek</cp:lastModifiedBy>
  <cp:lastPrinted>2022-09-30T04:42:00Z</cp:lastPrinted>
  <dcterms:modified xsi:type="dcterms:W3CDTF">2022-09-29T14:54:47Z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