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2022年枣庄市教育局直属学校公开招聘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教师笔试疫情防控告知书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rFonts w:ascii="仿宋_GB2312" w:hAnsi="微软雅黑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color w:val="auto"/>
          <w:sz w:val="32"/>
          <w:szCs w:val="32"/>
        </w:rPr>
        <w:t>根据疫情防控工作需要，为确保广大考生身体健康，保障考试安全顺利进行，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参照2022年山东省事业单位公开招聘疫情防控有关要求，</w:t>
      </w:r>
      <w:r>
        <w:rPr>
          <w:rFonts w:ascii="仿宋_GB2312" w:hAnsi="微软雅黑" w:eastAsia="仿宋_GB2312" w:cs="仿宋_GB2312"/>
          <w:color w:val="auto"/>
          <w:sz w:val="32"/>
          <w:szCs w:val="32"/>
        </w:rPr>
        <w:t>现将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2022年枣庄市教育局直属学校公开招聘教师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笔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</w:rPr>
        <w:t>试</w:t>
      </w:r>
      <w:r>
        <w:rPr>
          <w:rFonts w:ascii="仿宋_GB2312" w:hAnsi="微软雅黑" w:eastAsia="仿宋_GB2312" w:cs="仿宋_GB2312"/>
          <w:color w:val="auto"/>
          <w:sz w:val="32"/>
          <w:szCs w:val="32"/>
        </w:rPr>
        <w:t>疫情防控有关要求和注意事项告知如下，请所有考生知悉并严格执行各项考试防疫措施和要求。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ascii="黑体" w:hAnsi="宋体" w:eastAsia="黑体" w:cs="黑体"/>
          <w:color w:val="auto"/>
          <w:sz w:val="31"/>
          <w:szCs w:val="31"/>
        </w:rPr>
        <w:t xml:space="preserve"> 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一、考前防疫准备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（一）为确保顺利参考，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建议考生考前14天内非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必要不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去中高风险区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。尚在外地（省外、省内其他市）的考生应主动了解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疫情防控相关要求，按规定提前抵达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，以免耽误考试。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（二）提前申领“山东省电子健康通行码”和“通信大数据行程卡”。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（三）按规定准备相应数量的核酸检测阴性证明（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纸质版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 xml:space="preserve">    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不能按要求提供规定的核酸检测阴性证明的，不得参加考试。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（四）每日自觉进行体温测量、健康状况监测，考前主动减少外出、不必要的聚集和人员接触，确保考试时身体状况良好。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二、</w:t>
      </w:r>
      <w:r>
        <w:rPr>
          <w:rFonts w:hint="eastAsia" w:ascii="黑体" w:hAnsi="宋体" w:eastAsia="黑体" w:cs="黑体"/>
          <w:color w:val="auto"/>
          <w:sz w:val="31"/>
          <w:szCs w:val="31"/>
          <w:lang w:val="en-US" w:eastAsia="zh-CN"/>
        </w:rPr>
        <w:t>市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内考生管理要求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须持有考前48小时内核酸检测阴性证明。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三、</w:t>
      </w:r>
      <w:r>
        <w:rPr>
          <w:rFonts w:hint="eastAsia" w:ascii="黑体" w:hAnsi="宋体" w:eastAsia="黑体" w:cs="黑体"/>
          <w:color w:val="auto"/>
          <w:sz w:val="31"/>
          <w:szCs w:val="31"/>
          <w:lang w:val="en-US" w:eastAsia="zh-CN"/>
        </w:rPr>
        <w:t>市</w:t>
      </w:r>
      <w:r>
        <w:rPr>
          <w:rFonts w:hint="eastAsia" w:ascii="黑体" w:hAnsi="宋体" w:eastAsia="黑体" w:cs="黑体"/>
          <w:color w:val="auto"/>
          <w:sz w:val="31"/>
          <w:szCs w:val="31"/>
        </w:rPr>
        <w:t>外旅居史和特殊情形考生管理要求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（一）市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外入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参加考试的考生，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须提前3天通过“入返枣人员自主申报”系统报备，持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考前48小时内核酸检测阴性证明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，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抵达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省外低风险地区入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，须提前3天到达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，抵达后第1天和第3天各进行1次核酸检测（其中一次为考前48小时内核酸检测阴性证明）。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省外中风险地区入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，须提前7天到达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，抵达后进行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采取 7 天居家隔离医学观察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，在居家隔离医学观察第 1、4、7 天各开展一次核酸检测（其中一次为考前48小时内核酸检测阴性证明）。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省外高风险地区入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，须提前14天到达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枣庄市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，抵达后进行7天集中隔离，在集中隔离第 1、2、3、5、7 天各开展一次核酸检测（其中一次为考前48小时内核酸检测阴性证明）。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5"/>
        <w:jc w:val="left"/>
        <w:rPr>
          <w:color w:val="auto"/>
        </w:rPr>
      </w:pP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4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.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考前14天内从省外发生本土疫情省份入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返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枣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参加考试的考生，应在相对独立的考场考试。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中高风险地区及其他疫情风险区域、发生本土疫情省份以“山东疾控”微信公众号最新发布的《山东疾控近期疫情防控公众健康提示》为准。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 xml:space="preserve">  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（二）存在以下情形的考生，参加考试时须持有考前48小时内和24小时内的两次核酸检测阴性证明，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1.有中、高风险等疫情重点地区旅居史且离开上述地区已满14天但不满21天者；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2.居住社区21天内发生疫情者；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3.有境外旅居史且入境已满21天但不满28天者。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（三）考前14天有发热、咳嗽等症状的，须提供医疗机构出具的诊断证明、考前48小时内和24小时内的两次核酸检测阴性证明，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并在隔离考场考试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在隔离考场参加考试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    （五）存在以下情形的考生，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不得参加考试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1.确诊病例、疑似病例、无症状感染者和尚在隔离观察期的密切接触者、次密接；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2.考前14天内有发热、咳嗽等症状未痊愈且未排除传染病及身体不适者；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3.有中、高风险等疫情重点地区旅居史且离开上述地区不满14天者；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4.有境外旅居史且入境未满21天者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42" w:firstLineChars="200"/>
        <w:jc w:val="left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存在上述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特殊情形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（不得参加考试、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在独立考场或隔离考场考试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的考生须在公告发布之日起，至考前5天前，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向枣庄市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申报电话：0632-3319602、8688327。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sz w:val="31"/>
          <w:szCs w:val="31"/>
        </w:rPr>
        <w:t>四、考试当天有关要求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right="0" w:firstLine="620" w:firstLineChars="20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（一）考生经现场检测体温正常（未超过37.3℃），携带</w:t>
      </w:r>
      <w:r>
        <w:rPr>
          <w:rFonts w:hint="eastAsia" w:ascii="仿宋_GB2312" w:hAnsi="微软雅黑" w:eastAsia="仿宋_GB2312" w:cs="仿宋_GB2312"/>
          <w:b/>
          <w:bCs/>
          <w:color w:val="auto"/>
          <w:sz w:val="31"/>
          <w:szCs w:val="31"/>
          <w:lang w:val="en-US" w:eastAsia="zh-CN"/>
        </w:rPr>
        <w:t>笔试</w:t>
      </w:r>
      <w:r>
        <w:rPr>
          <w:rStyle w:val="5"/>
          <w:rFonts w:hint="default" w:ascii="仿宋_GB2312" w:hAnsi="微软雅黑" w:eastAsia="仿宋_GB2312" w:cs="仿宋_GB2312"/>
          <w:b/>
          <w:bCs/>
          <w:color w:val="auto"/>
          <w:sz w:val="31"/>
          <w:szCs w:val="31"/>
        </w:rPr>
        <w:t>准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考证、有效居民身份证、符合规定要求和数量的核酸检测阴性证明(纸质版)，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扫描考点场所码，出示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山东省电子健康通行码绿码、通信大数据行程卡绿卡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，方可参加考试。未携带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以上材料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的不得入场。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（二）因考前防疫检查需要，请考生预留充足入场时间，建议至少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提前1小时到达考点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，以免影响考试。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20" w:firstLineChars="200"/>
        <w:jc w:val="left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（三）考生参加考试时应自备一次性使用医用口罩或医用外科口罩，除接受身份核验时按要求摘下口罩外，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进出考点以及考试期间</w:t>
      </w:r>
      <w:r>
        <w:rPr>
          <w:rStyle w:val="5"/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原则上</w:t>
      </w:r>
      <w:r>
        <w:rPr>
          <w:rStyle w:val="5"/>
          <w:rFonts w:hint="default" w:ascii="仿宋_GB2312" w:hAnsi="微软雅黑" w:eastAsia="仿宋_GB2312" w:cs="仿宋_GB2312"/>
          <w:color w:val="auto"/>
          <w:sz w:val="31"/>
          <w:szCs w:val="31"/>
        </w:rPr>
        <w:t>应全程佩戴口罩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430"/>
        <w:jc w:val="left"/>
        <w:rPr>
          <w:rFonts w:hint="default" w:ascii="仿宋_GB2312" w:hAnsi="微软雅黑" w:eastAsia="仿宋_GB2312" w:cs="仿宋_GB2312"/>
          <w:color w:val="auto"/>
          <w:sz w:val="31"/>
          <w:szCs w:val="31"/>
        </w:rPr>
      </w:pP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 xml:space="preserve"> （四）</w:t>
      </w:r>
      <w:r>
        <w:rPr>
          <w:rFonts w:ascii="仿宋_GB2312" w:hAnsi="Calibri" w:eastAsia="仿宋_GB2312" w:cs="仿宋_GB2312"/>
          <w:spacing w:val="0"/>
          <w:sz w:val="31"/>
          <w:szCs w:val="31"/>
          <w:shd w:val="clear" w:fill="FFFFFF"/>
        </w:rPr>
        <w:t>考试期间，监考人员将组织全体考生签订《考生健康承诺书》（考点提供，样式见附件），请考生提前了解健康承诺书内容，按要求如实签订</w:t>
      </w:r>
      <w:r>
        <w:rPr>
          <w:rFonts w:hint="default" w:ascii="仿宋_GB2312" w:hAnsi="微软雅黑" w:eastAsia="仿宋_GB2312" w:cs="仿宋_GB2312"/>
          <w:color w:val="auto"/>
          <w:sz w:val="31"/>
          <w:szCs w:val="3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45BA5905"/>
    <w:rsid w:val="0145454D"/>
    <w:rsid w:val="022D5DFA"/>
    <w:rsid w:val="0D5732F1"/>
    <w:rsid w:val="0EE6738D"/>
    <w:rsid w:val="19B64B6A"/>
    <w:rsid w:val="1A5B6EE8"/>
    <w:rsid w:val="1ACE442D"/>
    <w:rsid w:val="1B417EF5"/>
    <w:rsid w:val="1F877DA2"/>
    <w:rsid w:val="383A2E69"/>
    <w:rsid w:val="39D67695"/>
    <w:rsid w:val="3DBF1E7D"/>
    <w:rsid w:val="433B45D2"/>
    <w:rsid w:val="45BA5905"/>
    <w:rsid w:val="49744952"/>
    <w:rsid w:val="4A433277"/>
    <w:rsid w:val="4D3E55DF"/>
    <w:rsid w:val="504D5C97"/>
    <w:rsid w:val="597E0AE8"/>
    <w:rsid w:val="5E6F79BA"/>
    <w:rsid w:val="5F7B09EF"/>
    <w:rsid w:val="61FD3D2C"/>
    <w:rsid w:val="69CB36B1"/>
    <w:rsid w:val="6DFAF163"/>
    <w:rsid w:val="71394C11"/>
    <w:rsid w:val="71ED5AA1"/>
    <w:rsid w:val="754932C1"/>
    <w:rsid w:val="7E9FD74F"/>
    <w:rsid w:val="7EBF76A7"/>
    <w:rsid w:val="7FBB00A0"/>
    <w:rsid w:val="D7FFD9A4"/>
    <w:rsid w:val="EFBEC2B0"/>
    <w:rsid w:val="F77FAD1D"/>
    <w:rsid w:val="FCFF8BC7"/>
    <w:rsid w:val="FDEB2B4C"/>
    <w:rsid w:val="FEBF798A"/>
    <w:rsid w:val="FFDB6267"/>
    <w:rsid w:val="FFEA0504"/>
    <w:rsid w:val="FFE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tmpztreemove_arrow"/>
    <w:basedOn w:val="4"/>
    <w:qFormat/>
    <w:uiPriority w:val="0"/>
  </w:style>
  <w:style w:type="character" w:customStyle="1" w:styleId="9">
    <w:name w:val="button2"/>
    <w:basedOn w:val="4"/>
    <w:qFormat/>
    <w:uiPriority w:val="0"/>
  </w:style>
  <w:style w:type="character" w:customStyle="1" w:styleId="10">
    <w:name w:val="butto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1829</Words>
  <Characters>1888</Characters>
  <Lines>0</Lines>
  <Paragraphs>0</Paragraphs>
  <TotalTime>42</TotalTime>
  <ScaleCrop>false</ScaleCrop>
  <LinksUpToDate>false</LinksUpToDate>
  <CharactersWithSpaces>1912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2022-06-02T01:04:00Z</dcterms:created>
  <dc:creator>today</dc:creator>
  <cp:lastModifiedBy>user</cp:lastModifiedBy>
  <cp:lastPrinted>2022-06-02T16:23:00Z</cp:lastPrinted>
  <dcterms:modified xsi:type="dcterms:W3CDTF">2022-06-30T09:16:28Z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9F6CD036B2C846C696E7218ACEB333B8</vt:lpwstr>
  </property>
</Properties>
</file>